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Муниципальное бюджетное дошкольное образовательное учреждение</w:t>
      </w:r>
    </w:p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«Детский сад комбинированного вида № 19 «Рябинка»</w:t>
      </w:r>
    </w:p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__________________________________________________________________</w:t>
      </w:r>
    </w:p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658204, г. Рубцовск, ул.Комсомольская, 65</w:t>
      </w:r>
    </w:p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тел.: (38557) 7-59-69</w:t>
      </w:r>
    </w:p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24"/>
          <w:lang w:val="en-US"/>
        </w:rPr>
      </w:pPr>
      <w:r>
        <w:rPr>
          <w:rFonts w:ascii="Times New Roman" w:hAnsi="Times New Roman"/>
          <w:b/>
          <w:color w:val="000000"/>
          <w:sz w:val="24"/>
        </w:rPr>
        <w:t>Е</w:t>
      </w:r>
      <w:r>
        <w:rPr>
          <w:rFonts w:ascii="Times New Roman" w:hAnsi="Times New Roman"/>
          <w:b/>
          <w:color w:val="000000"/>
          <w:sz w:val="24"/>
          <w:lang w:val="en-US"/>
        </w:rPr>
        <w:t xml:space="preserve">-mail: </w:t>
      </w:r>
      <w:hyperlink r:id="rId5" w:history="1">
        <w:r>
          <w:rPr>
            <w:rStyle w:val="a3"/>
            <w:rFonts w:ascii="Times New Roman" w:hAnsi="Times New Roman"/>
            <w:b/>
            <w:sz w:val="24"/>
            <w:lang w:val="en-US"/>
          </w:rPr>
          <w:t>ryabinka.detskiysad19@mail.ru</w:t>
        </w:r>
      </w:hyperlink>
    </w:p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en-US"/>
        </w:rPr>
      </w:pPr>
    </w:p>
    <w:p w:rsidR="00EF1FBA" w:rsidRDefault="002E23C3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en-US"/>
        </w:rPr>
      </w:pPr>
      <w:r>
        <w:rPr>
          <w:noProof/>
          <w:lang w:eastAsia="ru-RU" w:bidi="ar-SA"/>
        </w:rPr>
        <w:drawing>
          <wp:inline distT="0" distB="0" distL="0" distR="0" wp14:anchorId="08B7E454" wp14:editId="70EA5F05">
            <wp:extent cx="3957614" cy="2777067"/>
            <wp:effectExtent l="0" t="0" r="0" b="0"/>
            <wp:docPr id="2" name="Рисунок 2" descr="https://www.maam.ru/illustrations/29/medium/item_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illustrations/29/medium/item_3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24" cy="282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en-US"/>
        </w:rPr>
      </w:pPr>
    </w:p>
    <w:p w:rsidR="002E23C3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E23C3">
        <w:rPr>
          <w:rFonts w:ascii="Times New Roman" w:hAnsi="Times New Roman"/>
          <w:b/>
          <w:color w:val="000000"/>
          <w:sz w:val="32"/>
          <w:szCs w:val="32"/>
        </w:rPr>
        <w:t xml:space="preserve">Картотека </w:t>
      </w:r>
      <w:r w:rsidR="00E76C53" w:rsidRPr="002E23C3">
        <w:rPr>
          <w:rFonts w:ascii="Times New Roman" w:hAnsi="Times New Roman"/>
          <w:b/>
          <w:color w:val="000000"/>
          <w:sz w:val="32"/>
          <w:szCs w:val="32"/>
        </w:rPr>
        <w:t xml:space="preserve">дидактических </w:t>
      </w:r>
      <w:r w:rsidRPr="002E23C3">
        <w:rPr>
          <w:rFonts w:ascii="Times New Roman" w:hAnsi="Times New Roman"/>
          <w:b/>
          <w:color w:val="000000"/>
          <w:sz w:val="32"/>
          <w:szCs w:val="32"/>
        </w:rPr>
        <w:t xml:space="preserve">игр </w:t>
      </w:r>
      <w:r w:rsidR="00604351" w:rsidRPr="002E23C3">
        <w:rPr>
          <w:rFonts w:ascii="Times New Roman" w:hAnsi="Times New Roman"/>
          <w:b/>
          <w:color w:val="000000"/>
          <w:sz w:val="32"/>
          <w:szCs w:val="32"/>
        </w:rPr>
        <w:t xml:space="preserve">воспитанию культурно-гигиенических </w:t>
      </w:r>
    </w:p>
    <w:p w:rsidR="00EF1FBA" w:rsidRPr="002E23C3" w:rsidRDefault="00604351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E23C3">
        <w:rPr>
          <w:rFonts w:ascii="Times New Roman" w:hAnsi="Times New Roman"/>
          <w:b/>
          <w:color w:val="000000"/>
          <w:sz w:val="32"/>
          <w:szCs w:val="32"/>
        </w:rPr>
        <w:t>навыков</w:t>
      </w:r>
      <w:r w:rsidR="00C34803" w:rsidRPr="002E23C3">
        <w:rPr>
          <w:rFonts w:ascii="Times New Roman" w:hAnsi="Times New Roman"/>
          <w:b/>
          <w:color w:val="000000"/>
          <w:sz w:val="32"/>
          <w:szCs w:val="32"/>
        </w:rPr>
        <w:t xml:space="preserve"> и культуры поведения</w:t>
      </w:r>
    </w:p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F1FBA" w:rsidRPr="002E23C3" w:rsidRDefault="002E23C3" w:rsidP="00EF1FBA">
      <w:pPr>
        <w:pStyle w:val="a4"/>
        <w:spacing w:after="0" w:line="271" w:lineRule="auto"/>
        <w:jc w:val="right"/>
        <w:rPr>
          <w:rFonts w:ascii="Times New Roman" w:hAnsi="Times New Roman"/>
          <w:b/>
          <w:color w:val="000000"/>
          <w:sz w:val="24"/>
        </w:rPr>
      </w:pPr>
      <w:r w:rsidRPr="002E23C3">
        <w:rPr>
          <w:rFonts w:ascii="Times New Roman" w:hAnsi="Times New Roman"/>
          <w:b/>
          <w:color w:val="000000"/>
          <w:sz w:val="24"/>
        </w:rPr>
        <w:t>Подготовила</w:t>
      </w:r>
      <w:r w:rsidR="00EF1FBA" w:rsidRPr="002E23C3">
        <w:rPr>
          <w:rFonts w:ascii="Times New Roman" w:hAnsi="Times New Roman"/>
          <w:b/>
          <w:color w:val="000000"/>
          <w:sz w:val="24"/>
        </w:rPr>
        <w:t>:</w:t>
      </w:r>
    </w:p>
    <w:p w:rsidR="00EF1FBA" w:rsidRDefault="00EF1FBA" w:rsidP="00EF1FBA">
      <w:pPr>
        <w:pStyle w:val="a4"/>
        <w:spacing w:after="0" w:line="271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  <w:r w:rsidRPr="002E23C3">
        <w:rPr>
          <w:rFonts w:ascii="Times New Roman" w:hAnsi="Times New Roman"/>
          <w:b/>
          <w:color w:val="000000"/>
          <w:sz w:val="24"/>
        </w:rPr>
        <w:t>Лунева Н.А.</w:t>
      </w:r>
    </w:p>
    <w:p w:rsidR="00EF1FBA" w:rsidRPr="00757B0B" w:rsidRDefault="00EF1FBA" w:rsidP="00757B0B">
      <w:pPr>
        <w:pStyle w:val="a4"/>
        <w:widowControl/>
        <w:spacing w:after="0" w:line="100" w:lineRule="atLeast"/>
        <w:rPr>
          <w:rFonts w:ascii="Times New Roman" w:hAnsi="Times New Roman" w:cs="Times New Roman"/>
          <w:sz w:val="22"/>
          <w:szCs w:val="22"/>
        </w:rPr>
      </w:pPr>
    </w:p>
    <w:p w:rsidR="00757B0B" w:rsidRPr="00C71BDB" w:rsidRDefault="00757B0B" w:rsidP="00757B0B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57B0B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00"/>
          <w:lang w:eastAsia="ru-RU" w:bidi="ar-SA"/>
        </w:rPr>
        <w:lastRenderedPageBreak/>
        <w:t xml:space="preserve"> </w:t>
      </w:r>
    </w:p>
    <w:p w:rsidR="00757B0B" w:rsidRPr="00C71BDB" w:rsidRDefault="00757B0B" w:rsidP="00757B0B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C71BD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 </w:t>
      </w:r>
    </w:p>
    <w:tbl>
      <w:tblPr>
        <w:tblStyle w:val="aa"/>
        <w:tblW w:w="14596" w:type="dxa"/>
        <w:tblLook w:val="04A0" w:firstRow="1" w:lastRow="0" w:firstColumn="1" w:lastColumn="0" w:noHBand="0" w:noVBand="1"/>
      </w:tblPr>
      <w:tblGrid>
        <w:gridCol w:w="1275"/>
        <w:gridCol w:w="2264"/>
        <w:gridCol w:w="3260"/>
        <w:gridCol w:w="7797"/>
      </w:tblGrid>
      <w:tr w:rsidR="004B4A27" w:rsidTr="00FC5877">
        <w:tc>
          <w:tcPr>
            <w:tcW w:w="1275" w:type="dxa"/>
          </w:tcPr>
          <w:p w:rsidR="004B4A27" w:rsidRDefault="004B4A27" w:rsidP="00FC5877">
            <w:pPr>
              <w:pStyle w:val="a4"/>
              <w:spacing w:after="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Номер</w:t>
            </w:r>
          </w:p>
        </w:tc>
        <w:tc>
          <w:tcPr>
            <w:tcW w:w="2264" w:type="dxa"/>
          </w:tcPr>
          <w:p w:rsidR="004B4A27" w:rsidRDefault="004B4A27" w:rsidP="00FC5877">
            <w:pPr>
              <w:pStyle w:val="a4"/>
              <w:spacing w:after="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Название</w:t>
            </w:r>
          </w:p>
        </w:tc>
        <w:tc>
          <w:tcPr>
            <w:tcW w:w="3260" w:type="dxa"/>
          </w:tcPr>
          <w:p w:rsidR="004B4A27" w:rsidRDefault="004B4A27" w:rsidP="00FC5877">
            <w:pPr>
              <w:pStyle w:val="a4"/>
              <w:spacing w:after="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Цель</w:t>
            </w:r>
          </w:p>
        </w:tc>
        <w:tc>
          <w:tcPr>
            <w:tcW w:w="7797" w:type="dxa"/>
          </w:tcPr>
          <w:p w:rsidR="004B4A27" w:rsidRDefault="004B4A27" w:rsidP="00FC5877">
            <w:pPr>
              <w:pStyle w:val="a4"/>
              <w:spacing w:after="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Ход</w:t>
            </w: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pStyle w:val="a7"/>
              <w:rPr>
                <w:color w:val="000000"/>
                <w:sz w:val="22"/>
              </w:rPr>
            </w:pPr>
            <w:r w:rsidRPr="003273DF">
              <w:rPr>
                <w:bCs/>
                <w:color w:val="000000"/>
                <w:sz w:val="22"/>
              </w:rPr>
              <w:t>«Столик, накройся!».</w:t>
            </w: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color w:val="000000"/>
                <w:sz w:val="22"/>
              </w:rPr>
              <w:t>Закрепить навыки сервировки детского стола.</w:t>
            </w:r>
          </w:p>
        </w:tc>
        <w:tc>
          <w:tcPr>
            <w:tcW w:w="7797" w:type="dxa"/>
          </w:tcPr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color w:val="000000"/>
                <w:sz w:val="22"/>
              </w:rPr>
              <w:t>Участники вытягивают листочки с изображением блюд на разные этапы питания (завтрак, обед, полдник, ужин) и при помощи плоскостных фигур накрывают столы.</w:t>
            </w: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62358A" w:rsidRDefault="004B4A27" w:rsidP="00FC5877">
            <w:pPr>
              <w:pStyle w:val="a7"/>
              <w:shd w:val="clear" w:color="auto" w:fill="FFFFFF"/>
              <w:rPr>
                <w:color w:val="000000"/>
                <w:sz w:val="22"/>
              </w:rPr>
            </w:pPr>
            <w:r w:rsidRPr="0062358A">
              <w:rPr>
                <w:rStyle w:val="a6"/>
                <w:b w:val="0"/>
                <w:color w:val="000000"/>
                <w:sz w:val="22"/>
              </w:rPr>
              <w:t>«Найди место для игрушки».</w:t>
            </w:r>
          </w:p>
          <w:p w:rsidR="004B4A27" w:rsidRPr="0062358A" w:rsidRDefault="004B4A27" w:rsidP="00FC5877">
            <w:pPr>
              <w:pStyle w:val="a7"/>
              <w:shd w:val="clear" w:color="auto" w:fill="FFFFFF"/>
              <w:rPr>
                <w:color w:val="000000"/>
                <w:sz w:val="22"/>
              </w:rPr>
            </w:pPr>
            <w:r w:rsidRPr="0062358A">
              <w:rPr>
                <w:color w:val="000000"/>
                <w:sz w:val="22"/>
              </w:rPr>
              <w:t>.</w:t>
            </w:r>
          </w:p>
          <w:p w:rsidR="004B4A27" w:rsidRPr="0062358A" w:rsidRDefault="004B4A27" w:rsidP="00FC5877">
            <w:pPr>
              <w:pStyle w:val="a7"/>
              <w:shd w:val="clear" w:color="auto" w:fill="FFFFFF"/>
              <w:rPr>
                <w:color w:val="000000"/>
                <w:sz w:val="22"/>
              </w:rPr>
            </w:pPr>
          </w:p>
          <w:p w:rsidR="004B4A27" w:rsidRPr="0062358A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color w:val="000000"/>
                <w:sz w:val="22"/>
              </w:rPr>
              <w:t>Учить детей правильно размещать игровой материал, бережно к нему относиться</w:t>
            </w:r>
          </w:p>
        </w:tc>
        <w:tc>
          <w:tcPr>
            <w:tcW w:w="7797" w:type="dxa"/>
          </w:tcPr>
          <w:p w:rsidR="004B4A27" w:rsidRPr="003273DF" w:rsidRDefault="004B4A27" w:rsidP="00FC5877">
            <w:pPr>
              <w:pStyle w:val="a7"/>
              <w:shd w:val="clear" w:color="auto" w:fill="FFFFFF"/>
              <w:rPr>
                <w:color w:val="000000"/>
                <w:sz w:val="22"/>
              </w:rPr>
            </w:pPr>
            <w:r w:rsidRPr="003273DF">
              <w:rPr>
                <w:rStyle w:val="a9"/>
                <w:color w:val="000000"/>
                <w:sz w:val="22"/>
              </w:rPr>
              <w:t>Игровые задания</w:t>
            </w:r>
            <w:r w:rsidRPr="003273DF">
              <w:rPr>
                <w:color w:val="000000"/>
                <w:sz w:val="22"/>
              </w:rPr>
              <w:t>. 1. Обыгрывание игрушек (2— 3 новые игрушки) — рассказать стихотворение, загадать загадку, узнать по описанию и др. 2. Ставить игрушки на место. Оценивать совместно правильность выполнения задания: где лучшее место для игрушек. Роль ведущего может выполнять воспитатель или ребенок.</w:t>
            </w:r>
          </w:p>
          <w:p w:rsidR="004B4A27" w:rsidRPr="003273DF" w:rsidRDefault="004B4A27" w:rsidP="00FC5877">
            <w:pPr>
              <w:pStyle w:val="a7"/>
              <w:shd w:val="clear" w:color="auto" w:fill="FFFFFF"/>
              <w:rPr>
                <w:color w:val="000000"/>
                <w:sz w:val="22"/>
              </w:rPr>
            </w:pPr>
            <w:r w:rsidRPr="003273DF">
              <w:rPr>
                <w:rStyle w:val="a9"/>
                <w:color w:val="000000"/>
                <w:sz w:val="22"/>
              </w:rPr>
              <w:t>Оборудование.</w:t>
            </w:r>
            <w:r w:rsidRPr="003273DF">
              <w:rPr>
                <w:color w:val="000000"/>
                <w:sz w:val="22"/>
              </w:rPr>
              <w:t>   Игрушки.</w:t>
            </w: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3273DF">
              <w:rPr>
                <w:rStyle w:val="s1"/>
                <w:bCs/>
                <w:color w:val="000000"/>
                <w:sz w:val="22"/>
              </w:rPr>
              <w:t>«Правила гигиены».</w:t>
            </w:r>
          </w:p>
          <w:p w:rsidR="004B4A27" w:rsidRPr="003273DF" w:rsidRDefault="004B4A27" w:rsidP="00FC5877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3273DF">
              <w:rPr>
                <w:color w:val="000000"/>
                <w:sz w:val="22"/>
              </w:rPr>
              <w:t xml:space="preserve">   </w:t>
            </w:r>
          </w:p>
          <w:p w:rsidR="004B4A27" w:rsidRPr="003273DF" w:rsidRDefault="004B4A27" w:rsidP="00FC5877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color w:val="000000"/>
                <w:sz w:val="22"/>
              </w:rPr>
              <w:t>Закрепить правила личной гигиены.</w:t>
            </w:r>
          </w:p>
        </w:tc>
        <w:tc>
          <w:tcPr>
            <w:tcW w:w="7797" w:type="dxa"/>
          </w:tcPr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color w:val="000000"/>
                <w:sz w:val="22"/>
              </w:rPr>
              <w:t>С помощью считалки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 и мимики. Ведущий должен отгадать, что показывают дети: умывание, чистку зубов, обтирание, причёсывание, купание.</w:t>
            </w: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  <w:r w:rsidRPr="003273DF">
              <w:rPr>
                <w:b w:val="0"/>
                <w:bCs w:val="0"/>
                <w:color w:val="333333"/>
                <w:sz w:val="22"/>
                <w:szCs w:val="22"/>
              </w:rPr>
              <w:t>«Хорошо или плохо?»</w:t>
            </w:r>
          </w:p>
          <w:p w:rsidR="004B4A27" w:rsidRPr="003273DF" w:rsidRDefault="004B4A27" w:rsidP="00FC58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color w:val="333333"/>
                <w:sz w:val="22"/>
              </w:rPr>
              <w:t>Формировать умения правильно вести себя в обществе, выполнять культурно-гигиенические нормы; учить оценивать сложившуюся ситуацию, анализировать действия других; воспитывать понятие о культурном поведении.</w:t>
            </w:r>
          </w:p>
        </w:tc>
        <w:tc>
          <w:tcPr>
            <w:tcW w:w="7797" w:type="dxa"/>
          </w:tcPr>
          <w:p w:rsidR="004B4A27" w:rsidRPr="003273DF" w:rsidRDefault="004B4A27" w:rsidP="00FC5877">
            <w:pPr>
              <w:pStyle w:val="a7"/>
              <w:shd w:val="clear" w:color="auto" w:fill="FFFFFF"/>
              <w:rPr>
                <w:color w:val="333333"/>
                <w:sz w:val="22"/>
              </w:rPr>
            </w:pPr>
            <w:r w:rsidRPr="003273DF">
              <w:rPr>
                <w:color w:val="333333"/>
                <w:sz w:val="22"/>
              </w:rPr>
              <w:t>Педагог демонстрирует детям сюжетные иллюстрации, отображающие различные ситуации. Например, на картинке нарисовано, как ребенок разбрасывает игрушки, чистит зубы, помогает пожилому человеку подняться по лестнице и т. д. Дошкольникам следует определить и аргументировать ответ о том, какая ситуация является положительной, а какая отрицательной.</w:t>
            </w: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bCs/>
                <w:color w:val="000000"/>
                <w:sz w:val="22"/>
              </w:rPr>
              <w:t>Кормление куклы».</w:t>
            </w: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Научить  простейшим действиям с сюжетными игрушками (кормление), прививать гигиенические навыки; вызывать речевую активность; воспитывать добрые чувства к кукле.</w:t>
            </w:r>
          </w:p>
          <w:p w:rsidR="004B4A27" w:rsidRPr="003273DF" w:rsidRDefault="004B4A27" w:rsidP="00FC587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97" w:type="dxa"/>
          </w:tcPr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pStyle w:val="2"/>
              <w:shd w:val="clear" w:color="auto" w:fill="FFFFFF"/>
              <w:spacing w:before="0" w:beforeAutospacing="0" w:after="0" w:afterAutospacing="0"/>
              <w:ind w:left="360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  <w:r w:rsidRPr="003273DF">
              <w:rPr>
                <w:b w:val="0"/>
                <w:bCs w:val="0"/>
                <w:color w:val="333333"/>
                <w:sz w:val="22"/>
                <w:szCs w:val="22"/>
              </w:rPr>
              <w:t>«Подбери пару».</w:t>
            </w:r>
          </w:p>
          <w:p w:rsidR="004B4A27" w:rsidRPr="003273DF" w:rsidRDefault="004B4A27" w:rsidP="00FC587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pStyle w:val="a7"/>
              <w:shd w:val="clear" w:color="auto" w:fill="FFFFFF"/>
              <w:rPr>
                <w:color w:val="333333"/>
                <w:sz w:val="22"/>
              </w:rPr>
            </w:pPr>
            <w:r w:rsidRPr="003273DF">
              <w:rPr>
                <w:color w:val="333333"/>
                <w:sz w:val="22"/>
              </w:rPr>
              <w:t xml:space="preserve">Научить соотносить предметы с действиями, закреплять навыки </w:t>
            </w:r>
            <w:r w:rsidRPr="003273DF">
              <w:rPr>
                <w:color w:val="333333"/>
                <w:sz w:val="22"/>
              </w:rPr>
              <w:lastRenderedPageBreak/>
              <w:t>самообслуживания.</w:t>
            </w: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97" w:type="dxa"/>
          </w:tcPr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color w:val="333333"/>
                <w:sz w:val="22"/>
              </w:rPr>
              <w:lastRenderedPageBreak/>
              <w:t xml:space="preserve">Среди различных предлагаемых изображений малышам следует подобрать логическую пару. Например, одежда-шкаф, зубная щетка- зубы, мыло- руки, </w:t>
            </w:r>
            <w:r w:rsidRPr="003273DF">
              <w:rPr>
                <w:rFonts w:ascii="Times New Roman" w:hAnsi="Times New Roman" w:cs="Times New Roman"/>
                <w:color w:val="333333"/>
                <w:sz w:val="22"/>
              </w:rPr>
              <w:lastRenderedPageBreak/>
              <w:t>игрушки -корзина для игрушек и т. д. Кроме того, детям необходимо аргументировать свой выбор.</w:t>
            </w: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3273DF">
              <w:rPr>
                <w:b w:val="0"/>
                <w:bCs w:val="0"/>
                <w:sz w:val="22"/>
                <w:szCs w:val="22"/>
              </w:rPr>
              <w:t>«Крокодил-чистюля».</w:t>
            </w:r>
          </w:p>
          <w:p w:rsidR="004B4A27" w:rsidRPr="003273DF" w:rsidRDefault="004B4A27" w:rsidP="00FC5877">
            <w:pPr>
              <w:pStyle w:val="a7"/>
              <w:shd w:val="clear" w:color="auto" w:fill="FFFFFF"/>
              <w:rPr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pStyle w:val="a7"/>
              <w:shd w:val="clear" w:color="auto" w:fill="FFFFFF"/>
              <w:rPr>
                <w:sz w:val="22"/>
              </w:rPr>
            </w:pPr>
            <w:r w:rsidRPr="003273DF">
              <w:rPr>
                <w:sz w:val="22"/>
              </w:rPr>
              <w:t>Формировать навыки самообслуживания, закрепить правила личной гигиены; воспитывать аккуратность, бережливое отношение к здоровью.</w:t>
            </w: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97" w:type="dxa"/>
          </w:tcPr>
          <w:p w:rsidR="004B4A27" w:rsidRPr="003273DF" w:rsidRDefault="004B4A27" w:rsidP="00FC5877">
            <w:pPr>
              <w:pStyle w:val="a7"/>
              <w:shd w:val="clear" w:color="auto" w:fill="FFFFFF"/>
              <w:rPr>
                <w:sz w:val="22"/>
              </w:rPr>
            </w:pPr>
            <w:r w:rsidRPr="003273DF">
              <w:rPr>
                <w:sz w:val="22"/>
              </w:rPr>
              <w:t>Ведущий (выбранный с помощью считалки) показывает жестами и мимикой какое-либо действие, связанное с соблюдением гигиенических правил, например, чистит зубы, умывает лицо, одевается и т. д. Остальные участники угадывают действие.</w:t>
            </w: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bCs/>
                <w:color w:val="000000"/>
                <w:sz w:val="22"/>
              </w:rPr>
              <w:t>«Принимайся за обед».</w:t>
            </w:r>
          </w:p>
          <w:p w:rsidR="004B4A27" w:rsidRPr="003273DF" w:rsidRDefault="004B4A27" w:rsidP="00FC5877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Закрепить знание названий и назначения мебели и посуды для столовой; учить правильно и красиво накрывать на стол, культуре поведения за столом; формировать основы внимательного и заботливого отношения к партнерам по игре.</w:t>
            </w:r>
          </w:p>
        </w:tc>
        <w:tc>
          <w:tcPr>
            <w:tcW w:w="7797" w:type="dxa"/>
          </w:tcPr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Дети самостоятельно играют с куклой. Воспитатель предлагает детям накормить куклу. Кукла садится за стол. Но вот незадача: есть-то не из чего.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Дети обычно смеются. Кукла же огорчена. Надо вместе с детьми утешить ее: «Сейчас мы накроем на стол».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Заранее необходимо подготовить как можно больше разнообразной посуды, чтобы дети смогли сделать правильный выбор и сервировать стол к завтраку, обеду или ужину, как они пожелают.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На куклу надевают косынку и фартук, она будет помогать детям сервировать стол. Педагог задает детям вопросы от имени куклы: «Что надо прежде всего поставить на стол? А из чего мы будем есть второе блюдо, пить компот?» Иногда кукла ошибается, например, ставит чашку не на блюдце, а на тарелку. Если дети сами этого не заметят, надо привлечь их внимание.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Наконец все готово: няня подает кукле еду, а воспитатель учит ее правильно сидеть за столом, пользоваться приборами, есть, благодарить за еду.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Кукла может спросить: «Зачем нужна ложка? Ведь удобнее есть руками, правда, дети?» А воспитатель просит детей подсказать кукле, чем едят первое блюдо, второе, фрукты из компота. Затем кукла спрашивает: «А что надо сделать после еды, дети?» и т.д.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После окончания игры дети самостоятельно играют, приглашают в гости других кукол, сервируют чайный стол и т.д.</w:t>
            </w: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bCs/>
                <w:color w:val="000000"/>
                <w:sz w:val="22"/>
              </w:rPr>
              <w:t>«Напоим куклу чаем».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4B4A27" w:rsidRPr="003273DF" w:rsidRDefault="004B4A27" w:rsidP="00FC5877">
            <w:pPr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Знакомить с названием предметов из чайного сервиза; упражнять в правильной сервировке стола к чаепитию (последовательность расстановки приборов для чаепития).</w:t>
            </w: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97" w:type="dxa"/>
          </w:tcPr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Воспитатель обращается к детям: «Ребята, вы любите, когда к вам приходят гости?» Сегодня к нам в гости придут наши любимые игрушки. Давайте накроем стол для гостей. Чем мы будем их угощать? (Чаем и печеньем.)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Педагог объясняет детям последовательность расстановки приборов для чаепития. Сначала надо поставить вазу с печеньем на середину стола.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Вокруг вазы надо поставить блюдца, а на каждое блюдце - чашку. Около каждого блюдца надо поставить десертную тарелку. В десертную тарелку каждый гость положит себе печенье. Справа от каждого блюдца надо положить чайную ложку. Последними ставим сахарницу и заварочный чайник. Они тоже </w:t>
            </w: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lastRenderedPageBreak/>
              <w:t>должны стоять на середине стола, чтобы каждому гостю было удобно взять сахар и налить чай.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Затем каждому ребенку дается короткая инструкция типа: «Андрей, поставь вазу с печеньем на середину стола». Все дети выполняют поручения, расставляя чайную посуду на столе. Педагог комментирует их действия: «Андрей ставит на стол вазу с печеньем». И так далее.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Какая ваза - большая или маленькая? (Ваза большая.)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После того как накрыт стол, педагог обобщает высказывания детей.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Посмотрите, все, что стоит на столе, - посуда. Из этой посуды пьют чай. Такую посуду называют «чайной посудой».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В заключение дети рассаживают за столом свои любимые игрушки и «угощают» их чаем.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После игры педагог предлагает детям помочь вечером маме накрыть стол к вечернему чаепитию.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pStyle w:val="a7"/>
              <w:rPr>
                <w:color w:val="000000"/>
                <w:sz w:val="22"/>
              </w:rPr>
            </w:pPr>
            <w:r w:rsidRPr="003273DF">
              <w:rPr>
                <w:bCs/>
                <w:color w:val="000000"/>
                <w:sz w:val="22"/>
              </w:rPr>
              <w:t>«Кто больше назовет блюд».</w:t>
            </w:r>
          </w:p>
          <w:p w:rsidR="004B4A27" w:rsidRPr="003273DF" w:rsidRDefault="004B4A27" w:rsidP="00FC5877">
            <w:pPr>
              <w:pStyle w:val="a7"/>
              <w:rPr>
                <w:bCs/>
                <w:color w:val="000000"/>
                <w:sz w:val="22"/>
              </w:rPr>
            </w:pPr>
            <w:r w:rsidRPr="003273DF">
              <w:rPr>
                <w:rStyle w:val="apple-converted-space"/>
                <w:color w:val="000000"/>
                <w:sz w:val="22"/>
              </w:rPr>
              <w:t> </w:t>
            </w:r>
          </w:p>
        </w:tc>
        <w:tc>
          <w:tcPr>
            <w:tcW w:w="3260" w:type="dxa"/>
          </w:tcPr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color w:val="000000"/>
                <w:sz w:val="22"/>
              </w:rPr>
              <w:t>Развивать быстроту реакции на вопрос, внимание; воспитывать выдержку, терпеливость.</w:t>
            </w:r>
          </w:p>
        </w:tc>
        <w:tc>
          <w:tcPr>
            <w:tcW w:w="7797" w:type="dxa"/>
          </w:tcPr>
          <w:p w:rsidR="004B4A27" w:rsidRPr="003273DF" w:rsidRDefault="004B4A27" w:rsidP="00FC5877">
            <w:pPr>
              <w:pStyle w:val="a7"/>
              <w:rPr>
                <w:color w:val="000000"/>
                <w:sz w:val="22"/>
              </w:rPr>
            </w:pPr>
            <w:r w:rsidRPr="003273DF">
              <w:rPr>
                <w:color w:val="000000"/>
                <w:sz w:val="22"/>
              </w:rPr>
              <w:t>Педагог называет овощ или фрукт и просит вспомнить блюдо, которое из него можно приготовить. Тот, кому брошен мяч, должен назвать блюдо, не повторяясь. Ошибившийся или ничего не сказавший ребенок пропускает кон. Педагог может задать какое- то блюдо, а дети должны вспомнить его составляющие и договориться, какой составляющей будет каждый из них. Ведущий выкрикивает, что он хочет положить в кастрюлю, а узнавший себя впрыгивает в круг. Следующий впрыгивает и берет за руку предыдущего. Пока все компоненты не окажутся в круге, игра продолжается. Можно использовать шапочки-маски, медальоны с изображением овощей и фруктов.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3273DF">
              <w:rPr>
                <w:rStyle w:val="s1"/>
                <w:bCs/>
                <w:color w:val="000000"/>
                <w:sz w:val="22"/>
              </w:rPr>
              <w:t>«Этикет – школа изящных манер».</w:t>
            </w:r>
          </w:p>
          <w:p w:rsidR="004B4A27" w:rsidRPr="003273DF" w:rsidRDefault="004B4A27" w:rsidP="00FC5877">
            <w:pPr>
              <w:pStyle w:val="p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3273DF">
              <w:rPr>
                <w:rStyle w:val="s2"/>
                <w:iCs/>
                <w:sz w:val="22"/>
              </w:rPr>
              <w:t>Н</w:t>
            </w:r>
            <w:r w:rsidRPr="003273DF">
              <w:rPr>
                <w:color w:val="000000"/>
                <w:sz w:val="22"/>
              </w:rPr>
              <w:t>аучит ребёнка правилам поведения за столом; рассказывать, какие блюда и продукты едят при помощи столовых приборов; учить обращаться со столовыми приборами.</w:t>
            </w:r>
          </w:p>
          <w:p w:rsidR="004B4A27" w:rsidRPr="003273DF" w:rsidRDefault="004B4A27" w:rsidP="00FC58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97" w:type="dxa"/>
          </w:tcPr>
          <w:p w:rsidR="004B4A27" w:rsidRPr="003273DF" w:rsidRDefault="004B4A27" w:rsidP="00FC5877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3273DF">
              <w:rPr>
                <w:color w:val="000000"/>
                <w:sz w:val="22"/>
              </w:rPr>
              <w:t>Умение вести себя за столом, правильно обращаться со столовыми приборами характеризует уровень воспитанности и культуры поведения человека. Вот правила, которые нужно запомнить.</w:t>
            </w:r>
          </w:p>
          <w:p w:rsidR="004B4A27" w:rsidRPr="003273DF" w:rsidRDefault="004B4A27" w:rsidP="00FC5877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3273DF">
              <w:rPr>
                <w:color w:val="000000"/>
                <w:sz w:val="22"/>
              </w:rPr>
              <w:t>Ложкой едят все супы и бульоны, каши, а так же десерты (варенье, мороженное, торт, компоты). Вилку используют, когда едят салаты, овощные гарниры, яичницу, макароны, пельмени, изделия из мяса. Вилка и нож нужны, когда вы едите продукты и блюда, которые трудно отделить при помощи вилки: сложные бутерброды, сыры, колбасы, блины, блюда из рыбы и мяса. Руками можно брать маленькие бутерброды, пирожки, булочки, виноград, вишню, печенье, конфеты.</w:t>
            </w:r>
          </w:p>
          <w:p w:rsidR="004B4A27" w:rsidRPr="003273DF" w:rsidRDefault="004B4A27" w:rsidP="00FC5877">
            <w:pPr>
              <w:pStyle w:val="a7"/>
              <w:rPr>
                <w:color w:val="000000"/>
                <w:sz w:val="22"/>
              </w:rPr>
            </w:pP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bCs/>
                <w:color w:val="000000"/>
                <w:sz w:val="22"/>
              </w:rPr>
              <w:t>«Покормим зверей салатом».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  <w:p w:rsidR="004B4A27" w:rsidRPr="003273DF" w:rsidRDefault="004B4A27" w:rsidP="00FC5877">
            <w:pPr>
              <w:pStyle w:val="a7"/>
              <w:rPr>
                <w:bCs/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lastRenderedPageBreak/>
              <w:t xml:space="preserve">Закреплять навык правильной еды - держать правильно ложку (тремя пальцами - </w:t>
            </w: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lastRenderedPageBreak/>
              <w:t>указательным, средним, большим</w:t>
            </w:r>
            <w:proofErr w:type="gramStart"/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);нарезать</w:t>
            </w:r>
            <w:proofErr w:type="gramEnd"/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пластилиновые овощи пластмассовым ножом; перемешивать большой ложкой салат в миске; кормить кукол салатом.</w:t>
            </w:r>
          </w:p>
          <w:p w:rsidR="004B4A27" w:rsidRPr="003273DF" w:rsidRDefault="004B4A27" w:rsidP="00FC58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97" w:type="dxa"/>
          </w:tcPr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lastRenderedPageBreak/>
              <w:t>Принесите красиво украшенную коробку и предложите ребенку посмотреть, что в ней (игрушечные звери). Скажите: «Звери пришли к тебе в гости из леса.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В лесу сейчас холодно и голодно. Надо бы их чем-нибудь угостить». </w:t>
            </w: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lastRenderedPageBreak/>
              <w:t>Предложите ребенку сделать овощной салат и угостить зверей.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Рифмовка: Я сегодня не скучаю,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                 Всех салатом угощаю.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                 Звери на пеньке сидят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                 И салатик мой едят.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Ребенок должен приготовить "салат": нарезать пластилиновые овощи; сложить их в салатницу;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круговыми движениями большой ложкой перемешать салат в салатнице; положить салат большой ложкой каждому гостю на тарелочку; угостить зверей салатом.</w:t>
            </w:r>
          </w:p>
          <w:p w:rsidR="004B4A27" w:rsidRPr="003273DF" w:rsidRDefault="004B4A27" w:rsidP="00FC5877">
            <w:pPr>
              <w:pStyle w:val="a7"/>
              <w:rPr>
                <w:color w:val="000000"/>
                <w:sz w:val="22"/>
              </w:rPr>
            </w:pPr>
          </w:p>
        </w:tc>
      </w:tr>
    </w:tbl>
    <w:p w:rsidR="004B4A27" w:rsidRDefault="004B4A27" w:rsidP="004B4A27">
      <w:pPr>
        <w:pStyle w:val="a4"/>
        <w:spacing w:after="0" w:line="271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:rsidR="00E07BA7" w:rsidRPr="00757B0B" w:rsidRDefault="00E07BA7" w:rsidP="00010744">
      <w:pPr>
        <w:rPr>
          <w:rFonts w:ascii="Times New Roman" w:hAnsi="Times New Roman" w:cs="Times New Roman"/>
          <w:sz w:val="22"/>
          <w:szCs w:val="22"/>
        </w:rPr>
      </w:pPr>
    </w:p>
    <w:sectPr w:rsidR="00E07BA7" w:rsidRPr="00757B0B" w:rsidSect="00420F11">
      <w:pgSz w:w="16838" w:h="11906" w:orient="landscape"/>
      <w:pgMar w:top="850" w:right="1134" w:bottom="1134" w:left="1134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3DCE"/>
    <w:multiLevelType w:val="hybridMultilevel"/>
    <w:tmpl w:val="9AD4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174CB"/>
    <w:multiLevelType w:val="hybridMultilevel"/>
    <w:tmpl w:val="E440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F344E"/>
    <w:multiLevelType w:val="hybridMultilevel"/>
    <w:tmpl w:val="F3AA7B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6A1"/>
    <w:rsid w:val="00010744"/>
    <w:rsid w:val="00100598"/>
    <w:rsid w:val="001166A1"/>
    <w:rsid w:val="002E23C3"/>
    <w:rsid w:val="00347EFD"/>
    <w:rsid w:val="003810A6"/>
    <w:rsid w:val="00420F11"/>
    <w:rsid w:val="0047651F"/>
    <w:rsid w:val="00494B35"/>
    <w:rsid w:val="004B4A27"/>
    <w:rsid w:val="004C3ECF"/>
    <w:rsid w:val="00603D17"/>
    <w:rsid w:val="00604351"/>
    <w:rsid w:val="0062358A"/>
    <w:rsid w:val="006B3C0E"/>
    <w:rsid w:val="00757B0B"/>
    <w:rsid w:val="008236E2"/>
    <w:rsid w:val="00B741CB"/>
    <w:rsid w:val="00C34803"/>
    <w:rsid w:val="00C46C39"/>
    <w:rsid w:val="00C71BDB"/>
    <w:rsid w:val="00D20206"/>
    <w:rsid w:val="00D313C8"/>
    <w:rsid w:val="00E07BA7"/>
    <w:rsid w:val="00E646E5"/>
    <w:rsid w:val="00E76C53"/>
    <w:rsid w:val="00E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8B2E"/>
  <w15:docId w15:val="{F9E6C2E7-8CC5-4680-92F6-AF972FDD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B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603D1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link w:val="20"/>
    <w:uiPriority w:val="9"/>
    <w:qFormat/>
    <w:rsid w:val="004C3ECF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1FBA"/>
    <w:rPr>
      <w:color w:val="0000FF"/>
      <w:u w:val="single"/>
    </w:rPr>
  </w:style>
  <w:style w:type="paragraph" w:styleId="a4">
    <w:name w:val="Body Text"/>
    <w:basedOn w:val="a"/>
    <w:link w:val="a5"/>
    <w:unhideWhenUsed/>
    <w:rsid w:val="00EF1FBA"/>
    <w:pPr>
      <w:spacing w:after="120"/>
    </w:pPr>
  </w:style>
  <w:style w:type="character" w:customStyle="1" w:styleId="a5">
    <w:name w:val="Основной текст Знак"/>
    <w:basedOn w:val="a0"/>
    <w:link w:val="a4"/>
    <w:rsid w:val="00EF1FBA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6">
    <w:name w:val="Strong"/>
    <w:uiPriority w:val="22"/>
    <w:qFormat/>
    <w:rsid w:val="00E76C53"/>
    <w:rPr>
      <w:b/>
      <w:bCs/>
    </w:rPr>
  </w:style>
  <w:style w:type="paragraph" w:styleId="a7">
    <w:name w:val="Normal (Web)"/>
    <w:basedOn w:val="a"/>
    <w:uiPriority w:val="99"/>
    <w:rsid w:val="00E76C53"/>
    <w:pPr>
      <w:widowControl/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List Paragraph"/>
    <w:basedOn w:val="a"/>
    <w:uiPriority w:val="34"/>
    <w:qFormat/>
    <w:rsid w:val="00E76C5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c0">
    <w:name w:val="c0"/>
    <w:basedOn w:val="a"/>
    <w:rsid w:val="00E76C5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2">
    <w:name w:val="c2"/>
    <w:rsid w:val="00E76C53"/>
  </w:style>
  <w:style w:type="character" w:customStyle="1" w:styleId="20">
    <w:name w:val="Заголовок 2 Знак"/>
    <w:basedOn w:val="a0"/>
    <w:link w:val="2"/>
    <w:uiPriority w:val="9"/>
    <w:rsid w:val="004C3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4C3ECF"/>
    <w:rPr>
      <w:i/>
      <w:iCs/>
    </w:rPr>
  </w:style>
  <w:style w:type="paragraph" w:customStyle="1" w:styleId="p1">
    <w:name w:val="p1"/>
    <w:basedOn w:val="a"/>
    <w:rsid w:val="004C3E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1">
    <w:name w:val="s1"/>
    <w:basedOn w:val="a0"/>
    <w:rsid w:val="004C3ECF"/>
  </w:style>
  <w:style w:type="paragraph" w:customStyle="1" w:styleId="p6">
    <w:name w:val="p6"/>
    <w:basedOn w:val="a"/>
    <w:rsid w:val="004C3E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010744"/>
  </w:style>
  <w:style w:type="character" w:customStyle="1" w:styleId="s2">
    <w:name w:val="s2"/>
    <w:basedOn w:val="a0"/>
    <w:rsid w:val="00010744"/>
  </w:style>
  <w:style w:type="character" w:customStyle="1" w:styleId="10">
    <w:name w:val="Заголовок 1 Знак"/>
    <w:basedOn w:val="a0"/>
    <w:link w:val="1"/>
    <w:uiPriority w:val="9"/>
    <w:rsid w:val="00603D17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table" w:styleId="aa">
    <w:name w:val="Table Grid"/>
    <w:basedOn w:val="a1"/>
    <w:uiPriority w:val="39"/>
    <w:rsid w:val="004B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Pk1</cp:lastModifiedBy>
  <cp:revision>21</cp:revision>
  <dcterms:created xsi:type="dcterms:W3CDTF">2020-10-07T07:30:00Z</dcterms:created>
  <dcterms:modified xsi:type="dcterms:W3CDTF">2021-02-12T11:37:00Z</dcterms:modified>
</cp:coreProperties>
</file>