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95" w:rsidRPr="001A4995" w:rsidRDefault="00707300" w:rsidP="001A4995">
      <w:pPr>
        <w:pStyle w:val="a3"/>
        <w:ind w:left="-142" w:right="-143"/>
        <w:jc w:val="both"/>
        <w:rPr>
          <w:rFonts w:ascii="Times New Roman" w:hAnsi="Times New Roman" w:cs="Times New Roman"/>
          <w:sz w:val="28"/>
          <w:szCs w:val="28"/>
        </w:rPr>
      </w:pPr>
      <w:bookmarkStart w:id="0" w:name="_GoBack"/>
      <w:r>
        <w:rPr>
          <w:noProof/>
        </w:rPr>
        <mc:AlternateContent>
          <mc:Choice Requires="wps">
            <w:drawing>
              <wp:anchor distT="0" distB="0" distL="114300" distR="114300" simplePos="0" relativeHeight="251658240" behindDoc="0" locked="0" layoutInCell="1" allowOverlap="1">
                <wp:simplePos x="0" y="0"/>
                <wp:positionH relativeFrom="column">
                  <wp:posOffset>2053590</wp:posOffset>
                </wp:positionH>
                <wp:positionV relativeFrom="paragraph">
                  <wp:posOffset>254635</wp:posOffset>
                </wp:positionV>
                <wp:extent cx="4436745" cy="9189085"/>
                <wp:effectExtent l="5715" t="6985" r="5715" b="50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9189085"/>
                        </a:xfrm>
                        <a:prstGeom prst="rect">
                          <a:avLst/>
                        </a:prstGeom>
                        <a:solidFill>
                          <a:srgbClr val="FFFFFF"/>
                        </a:solidFill>
                        <a:ln w="9525">
                          <a:solidFill>
                            <a:srgbClr val="000000"/>
                          </a:solidFill>
                          <a:miter lim="800000"/>
                          <a:headEnd/>
                          <a:tailEnd/>
                        </a:ln>
                      </wps:spPr>
                      <wps:txbx>
                        <w:txbxContent>
                          <w:p w:rsidR="001A4995" w:rsidRPr="0066534C" w:rsidRDefault="001A4995" w:rsidP="001A4995">
                            <w:pPr>
                              <w:pStyle w:val="a3"/>
                              <w:ind w:right="424"/>
                              <w:jc w:val="right"/>
                              <w:rPr>
                                <w:rFonts w:ascii="Monotype Corsiva" w:hAnsi="Monotype Corsiva" w:cs="Times New Roman"/>
                                <w:color w:val="0070C0"/>
                                <w:sz w:val="28"/>
                                <w:szCs w:val="28"/>
                              </w:rPr>
                            </w:pPr>
                            <w:r w:rsidRPr="0066534C">
                              <w:rPr>
                                <w:rFonts w:ascii="Times New Roman" w:hAnsi="Times New Roman" w:cs="Times New Roman"/>
                                <w:color w:val="0070C0"/>
                                <w:sz w:val="28"/>
                                <w:szCs w:val="28"/>
                              </w:rPr>
                              <w:t xml:space="preserve">                                                            </w:t>
                            </w:r>
                            <w:r w:rsidR="00707300">
                              <w:rPr>
                                <w:rFonts w:ascii="Times New Roman" w:hAnsi="Times New Roman" w:cs="Times New Roman"/>
                                <w:color w:val="0070C0"/>
                                <w:sz w:val="28"/>
                                <w:szCs w:val="28"/>
                              </w:rPr>
                              <w:t xml:space="preserve">                               </w:t>
                            </w:r>
                            <w:r w:rsidRPr="0066534C">
                              <w:rPr>
                                <w:rFonts w:ascii="Monotype Corsiva" w:hAnsi="Monotype Corsiva" w:cs="Times New Roman"/>
                                <w:color w:val="0070C0"/>
                                <w:sz w:val="28"/>
                                <w:szCs w:val="28"/>
                              </w:rPr>
                              <w:t>Консультация для родителей</w:t>
                            </w:r>
                          </w:p>
                          <w:p w:rsidR="00707300" w:rsidRPr="00707300" w:rsidRDefault="00707300" w:rsidP="00707300">
                            <w:pPr>
                              <w:ind w:left="770" w:right="304"/>
                              <w:jc w:val="right"/>
                              <w:rPr>
                                <w:color w:val="C00000"/>
                              </w:rPr>
                            </w:pPr>
                            <w:r w:rsidRPr="00707300">
                              <w:rPr>
                                <w:color w:val="C00000"/>
                              </w:rPr>
                              <w:t>Подготовила воспитатель:</w:t>
                            </w:r>
                          </w:p>
                          <w:p w:rsidR="001A4995" w:rsidRPr="00707300" w:rsidRDefault="00707300" w:rsidP="00707300">
                            <w:pPr>
                              <w:ind w:left="770" w:right="304"/>
                              <w:jc w:val="right"/>
                              <w:rPr>
                                <w:color w:val="C00000"/>
                              </w:rPr>
                            </w:pPr>
                            <w:r w:rsidRPr="00707300">
                              <w:rPr>
                                <w:color w:val="C00000"/>
                              </w:rPr>
                              <w:t>Мерзликина Юлия Павловна</w:t>
                            </w:r>
                          </w:p>
                          <w:p w:rsidR="001A4995" w:rsidRPr="001A4995" w:rsidRDefault="001A4995" w:rsidP="001A4995">
                            <w:pPr>
                              <w:pStyle w:val="a3"/>
                              <w:jc w:val="center"/>
                              <w:rPr>
                                <w:rFonts w:ascii="Times New Roman" w:hAnsi="Times New Roman" w:cs="Times New Roman"/>
                                <w:color w:val="FF0000"/>
                                <w:sz w:val="32"/>
                                <w:szCs w:val="32"/>
                              </w:rPr>
                            </w:pP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«Как организовать домашние занятия</w:t>
                            </w: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по рисованию»</w:t>
                            </w:r>
                          </w:p>
                          <w:p w:rsidR="001A4995" w:rsidRPr="00D26782" w:rsidRDefault="001A4995" w:rsidP="001A4995">
                            <w:pPr>
                              <w:pStyle w:val="a3"/>
                              <w:ind w:left="567" w:right="139"/>
                              <w:jc w:val="both"/>
                              <w:rPr>
                                <w:rFonts w:ascii="Times New Roman" w:hAnsi="Times New Roman" w:cs="Times New Roman"/>
                                <w:sz w:val="28"/>
                                <w:szCs w:val="28"/>
                              </w:rPr>
                            </w:pP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Любая деятельность детей, а художественная особенно, требует соответствующей организации предметно-развивающей среды. Для домашних занятий рисованием важно правильно подобрать необходимый изобразительный материал и создать специально оборудованный уголок творчества.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В первую очередь необходимо купить разнообразный художественный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 для ребенка.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Прежде всего, потребуется бумага — из альбома для рисования и листы большого формата (ватман или оставшиеся после ремонта рулоны обоев).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большой формат позволяет ребенку не ограничивать движения руки.</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Позаботьтесь о форме листа бумаги. Это может быть квадрат, прямоугольник, треугольник, круг или вырезанные силуэты каких-либо предметов (посуды, одежды, головных уборов). Купите цветную бумагу или затонируйте часть альбомных листов. Запас необходим, чтобы можно было заменить неудачно начатую работу или вовремя предложить второй лист.</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Первая краска, с которой знакомится ребенок, гуашь. Она выпускается в пластиковых баночках по 6 или 12 цветов. Это удобно, так как ребенок сам сможет выбрать нужный цвет, для начала достаточно четырех-шести цветов, а затем можно дать ребенку весь набор красок. Гуашь — это кроющая, непрозрачная краска, поэтому при работе с ней можно накладывать один цвет на другой. Если краска густая, можно развести ее водой до консистенции сметаны.</w:t>
                            </w:r>
                          </w:p>
                          <w:p w:rsidR="001A4995" w:rsidRDefault="001A4995" w:rsidP="001A4995">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61.7pt;margin-top:20.05pt;width:349.35pt;height:7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">
                <v:textbox>
                  <w:txbxContent>
                    <w:p w:rsidR="001A4995" w:rsidRPr="0066534C" w:rsidRDefault="001A4995" w:rsidP="001A4995">
                      <w:pPr>
                        <w:pStyle w:val="a3"/>
                        <w:ind w:right="424"/>
                        <w:jc w:val="right"/>
                        <w:rPr>
                          <w:rFonts w:ascii="Monotype Corsiva" w:hAnsi="Monotype Corsiva" w:cs="Times New Roman"/>
                          <w:color w:val="0070C0"/>
                          <w:sz w:val="28"/>
                          <w:szCs w:val="28"/>
                        </w:rPr>
                      </w:pPr>
                      <w:r w:rsidRPr="0066534C">
                        <w:rPr>
                          <w:rFonts w:ascii="Times New Roman" w:hAnsi="Times New Roman" w:cs="Times New Roman"/>
                          <w:color w:val="0070C0"/>
                          <w:sz w:val="28"/>
                          <w:szCs w:val="28"/>
                        </w:rPr>
                        <w:t xml:space="preserve">                                                            </w:t>
                      </w:r>
                      <w:r w:rsidR="00707300">
                        <w:rPr>
                          <w:rFonts w:ascii="Times New Roman" w:hAnsi="Times New Roman" w:cs="Times New Roman"/>
                          <w:color w:val="0070C0"/>
                          <w:sz w:val="28"/>
                          <w:szCs w:val="28"/>
                        </w:rPr>
                        <w:t xml:space="preserve">                               </w:t>
                      </w:r>
                      <w:r w:rsidRPr="0066534C">
                        <w:rPr>
                          <w:rFonts w:ascii="Monotype Corsiva" w:hAnsi="Monotype Corsiva" w:cs="Times New Roman"/>
                          <w:color w:val="0070C0"/>
                          <w:sz w:val="28"/>
                          <w:szCs w:val="28"/>
                        </w:rPr>
                        <w:t>Консультация для родителей</w:t>
                      </w:r>
                    </w:p>
                    <w:p w:rsidR="00707300" w:rsidRPr="00707300" w:rsidRDefault="00707300" w:rsidP="00707300">
                      <w:pPr>
                        <w:ind w:left="770" w:right="304"/>
                        <w:jc w:val="right"/>
                        <w:rPr>
                          <w:color w:val="C00000"/>
                        </w:rPr>
                      </w:pPr>
                      <w:r w:rsidRPr="00707300">
                        <w:rPr>
                          <w:color w:val="C00000"/>
                        </w:rPr>
                        <w:t>Подготовила воспитатель:</w:t>
                      </w:r>
                    </w:p>
                    <w:p w:rsidR="001A4995" w:rsidRPr="00707300" w:rsidRDefault="00707300" w:rsidP="00707300">
                      <w:pPr>
                        <w:ind w:left="770" w:right="304"/>
                        <w:jc w:val="right"/>
                        <w:rPr>
                          <w:color w:val="C00000"/>
                        </w:rPr>
                      </w:pPr>
                      <w:r w:rsidRPr="00707300">
                        <w:rPr>
                          <w:color w:val="C00000"/>
                        </w:rPr>
                        <w:t>Мерзликина Юлия Павловна</w:t>
                      </w:r>
                    </w:p>
                    <w:p w:rsidR="001A4995" w:rsidRPr="001A4995" w:rsidRDefault="001A4995" w:rsidP="001A4995">
                      <w:pPr>
                        <w:pStyle w:val="a3"/>
                        <w:jc w:val="center"/>
                        <w:rPr>
                          <w:rFonts w:ascii="Times New Roman" w:hAnsi="Times New Roman" w:cs="Times New Roman"/>
                          <w:color w:val="FF0000"/>
                          <w:sz w:val="32"/>
                          <w:szCs w:val="32"/>
                        </w:rPr>
                      </w:pP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«Как организовать домашние занятия</w:t>
                      </w: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по рисованию»</w:t>
                      </w:r>
                    </w:p>
                    <w:p w:rsidR="001A4995" w:rsidRPr="00D26782" w:rsidRDefault="001A4995" w:rsidP="001A4995">
                      <w:pPr>
                        <w:pStyle w:val="a3"/>
                        <w:ind w:left="567" w:right="139"/>
                        <w:jc w:val="both"/>
                        <w:rPr>
                          <w:rFonts w:ascii="Times New Roman" w:hAnsi="Times New Roman" w:cs="Times New Roman"/>
                          <w:sz w:val="28"/>
                          <w:szCs w:val="28"/>
                        </w:rPr>
                      </w:pP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Любая деятельность детей, а художественная особенно, требует соответствующей организации предметно-развивающей среды. Для домашних занятий рисованием важно правильно подобрать необходимый изобразительный материал и создать специально оборудованный уголок творчества.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В первую очередь необходимо купить разнообразный художественный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 для ребенка.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Прежде всего, потребуется бумага — из альбома для рисования и листы большого формата (ватман или оставшиеся после ремонта рулоны обоев).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большой формат позволяет ребенку не ограничивать движения руки.</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Позаботьтесь о форме листа бумаги. Это может быть квадрат, прямоугольник, треугольник, круг или вырезанные силуэты каких-либо предметов (посуды, одежды, головных уборов). Купите цветную бумагу или затонируйте часть альбомных листов. Запас необходим, чтобы можно было заменить неудачно начатую работу или вовремя предложить второй лист.</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Первая краска, с которой знакомится ребенок, гуашь. Она выпускается в пластиковых баночках по 6 или 12 цветов. Это удобно, так как ребенок сам сможет выбрать нужный цвет, для начала достаточно четырех-шести цветов, а затем можно дать ребенку весь набор красок. Гуашь — это кроющая, непрозрачная краска, поэтому при работе с ней можно накладывать один цвет на другой. Если краска густая, можно развести ее водой до консистенции сметаны.</w:t>
                      </w:r>
                    </w:p>
                    <w:p w:rsidR="001A4995" w:rsidRDefault="001A4995" w:rsidP="001A4995">
                      <w:pPr>
                        <w:ind w:left="142"/>
                      </w:pPr>
                    </w:p>
                  </w:txbxContent>
                </v:textbox>
              </v:rect>
            </w:pict>
          </mc:Fallback>
        </mc:AlternateContent>
      </w:r>
      <w:r w:rsidR="001A4995">
        <w:rPr>
          <w:noProof/>
        </w:rPr>
        <w:drawing>
          <wp:inline distT="0" distB="0" distL="0" distR="0" wp14:anchorId="186DF043" wp14:editId="4CA6F203">
            <wp:extent cx="6815830" cy="9788577"/>
            <wp:effectExtent l="19050" t="0" r="4070" b="0"/>
            <wp:docPr id="2"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5" cstate="print"/>
                    <a:stretch>
                      <a:fillRect/>
                    </a:stretch>
                  </pic:blipFill>
                  <pic:spPr>
                    <a:xfrm>
                      <a:off x="0" y="0"/>
                      <a:ext cx="6818981" cy="9793102"/>
                    </a:xfrm>
                    <a:prstGeom prst="rect">
                      <a:avLst/>
                    </a:prstGeom>
                  </pic:spPr>
                </pic:pic>
              </a:graphicData>
            </a:graphic>
          </wp:inline>
        </w:drawing>
      </w:r>
      <w:bookmarkEnd w:id="0"/>
    </w:p>
    <w:p w:rsidR="001A4995" w:rsidRPr="001A4995" w:rsidRDefault="001A4995" w:rsidP="001A4995">
      <w:pPr>
        <w:pStyle w:val="a3"/>
        <w:ind w:left="567" w:right="139"/>
        <w:jc w:val="both"/>
        <w:rPr>
          <w:rFonts w:ascii="Times New Roman" w:hAnsi="Times New Roman" w:cs="Times New Roman"/>
          <w:sz w:val="28"/>
          <w:szCs w:val="28"/>
        </w:rPr>
      </w:pPr>
    </w:p>
    <w:p w:rsidR="001A4995" w:rsidRPr="001A4995" w:rsidRDefault="00707300" w:rsidP="001A4995">
      <w:pPr>
        <w:pStyle w:val="a3"/>
        <w:ind w:left="-142" w:right="-1"/>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2202815</wp:posOffset>
                </wp:positionH>
                <wp:positionV relativeFrom="paragraph">
                  <wp:posOffset>320040</wp:posOffset>
                </wp:positionV>
                <wp:extent cx="4317365" cy="8933815"/>
                <wp:effectExtent l="12065" t="5715" r="13970" b="1397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8933815"/>
                        </a:xfrm>
                        <a:prstGeom prst="rect">
                          <a:avLst/>
                        </a:prstGeom>
                        <a:solidFill>
                          <a:srgbClr val="FFFFFF"/>
                        </a:solidFill>
                        <a:ln w="9525">
                          <a:solidFill>
                            <a:srgbClr val="000000"/>
                          </a:solidFill>
                          <a:miter lim="800000"/>
                          <a:headEnd/>
                          <a:tailEnd/>
                        </a:ln>
                      </wps:spPr>
                      <wps:txbx>
                        <w:txbxContent>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Покупая в магазине кисти, обратите внимание на номер: чем кисточка толще, тем больше номер. Для рисования гуашью подойдут толстые кисти, плоские или круглые (№ 18—20). Лучше выбрать специальные кисти — круглые, с длинным ворсом и толстой конусообразной скругленной ручкой.</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Не забудьте о банке с водой для промывания кистей, льняных тряпочках для удаления лишней влаги с них, а также о подставке, которая позволит не пачкать рисунок и стол, если ребенок решил отложить рисование.</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может быть 6, 12 или 24 штуки. Ребенку лучше всего рисовать мягкими цветными или графитными (простыми) карандашами (М, 2М, 3М). Толстые карандаши (диаметром 8—12 мм) удобнее брать в руки и удерживать. Они всегда должны быть хорошо отточены. Приучайте ребенка складывать их в коробку или ставить в специальный стакан для рисования.</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Для рисования ребенку можно давать и пастель — короткие палочки матовых цветов. В коробке обычно 24 штуки или чуть больше. Это удобный для рисования материал. Только обращаться с ними надо аккуратно — мелки ломкие, хрупкие, требуют осторожности в работе. Краем мелка можно нарисовать тонкую линию, а</w:t>
                            </w:r>
                            <w:r>
                              <w:rPr>
                                <w:sz w:val="28"/>
                                <w:szCs w:val="28"/>
                              </w:rPr>
                              <w:t xml:space="preserve"> </w:t>
                            </w:r>
                            <w:r w:rsidRPr="00D26782">
                              <w:rPr>
                                <w:rFonts w:ascii="Times New Roman" w:hAnsi="Times New Roman" w:cs="Times New Roman"/>
                                <w:sz w:val="28"/>
                                <w:szCs w:val="28"/>
                              </w:rPr>
                              <w:t>боковой поверхностью — закрасить большие плоскости листа. Цвета пастельных мелков легко смешиваются друг с другом прямо на бумаге. Рисунок получается ярким и живописным. Недостаток мелков в том, что они пачкают, легко облетают. Хранят пастельные работы в папке, переложив их тонкой бумагой.</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Более практичны восковые мелки и карандаши. Мелки — это короткие восковые палочки, карандаши — тоньше и длиннее. Ими легко и мягко рисовать, получается широкая фактурная линия. В руке их держат так же, как обычные карандаши.</w:t>
                            </w:r>
                          </w:p>
                          <w:p w:rsidR="001A4995" w:rsidRDefault="001A4995" w:rsidP="001A4995">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73.45pt;margin-top:25.2pt;width:339.95pt;height:70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D6KgIAAE8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">
                <v:textbox>
                  <w:txbxContent>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Покупая в магазине кисти, обратите внимание на номер: чем кисточка толще, тем больше номер. Для рисования гуашью подойдут толстые кисти, плоские или круглые (№ 18—20). Лучше выбрать специальные кисти — круглые, с длинным ворсом и толстой конусообразной скругленной ручкой.</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Не забудьте о банке с водой для промывания кистей, льняных тряпочках для удаления лишней влаги с них, а также о подставке, которая позволит не пачкать рисунок и стол, если ребенок решил отложить рисование.</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может быть 6, 12 или 24 штуки. Ребенку лучше всего рисовать мягкими цветными или графитными (простыми) карандашами (М, 2М, 3М). Толстые карандаши (диаметром 8—12 мм) удобнее брать в руки и удерживать. Они всегда должны быть хорошо отточены. Приучайте ребенка складывать их в коробку или ставить в специальный стакан для рисования.</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Для рисования ребенку можно давать и пастель — короткие палочки матовых цветов. В коробке обычно 24 штуки или чуть больше. Это удобный для рисования материал. Только обращаться с ними надо аккуратно — мелки ломкие, хрупкие, требуют осторожности в работе. Краем мелка можно нарисовать тонкую линию, а</w:t>
                      </w:r>
                      <w:r>
                        <w:rPr>
                          <w:sz w:val="28"/>
                          <w:szCs w:val="28"/>
                        </w:rPr>
                        <w:t xml:space="preserve"> </w:t>
                      </w:r>
                      <w:r w:rsidRPr="00D26782">
                        <w:rPr>
                          <w:rFonts w:ascii="Times New Roman" w:hAnsi="Times New Roman" w:cs="Times New Roman"/>
                          <w:sz w:val="28"/>
                          <w:szCs w:val="28"/>
                        </w:rPr>
                        <w:t>боковой поверхностью — закрасить большие плоскости листа. Цвета пастельных мелков легко смешиваются друг с другом прямо на бумаге. Рисунок получается ярким и живописным. Недостаток мелков в том, что они пачкают, легко облетают. Хранят пастельные работы в папке, переложив их тонкой бумагой.</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Более практичны восковые мелки и карандаши. Мелки — это короткие восковые палочки, карандаши — тоньше и длиннее. Ими легко и мягко рисовать, получается широкая фактурная линия. В руке их держат так же, как обычные карандаши.</w:t>
                      </w:r>
                    </w:p>
                    <w:p w:rsidR="001A4995" w:rsidRDefault="001A4995" w:rsidP="001A4995">
                      <w:pPr>
                        <w:ind w:left="142"/>
                      </w:pPr>
                    </w:p>
                  </w:txbxContent>
                </v:textbox>
              </v:rect>
            </w:pict>
          </mc:Fallback>
        </mc:AlternateContent>
      </w:r>
      <w:r w:rsidR="001A4995" w:rsidRPr="001A4995">
        <w:rPr>
          <w:rFonts w:ascii="Times New Roman" w:hAnsi="Times New Roman" w:cs="Times New Roman"/>
          <w:noProof/>
          <w:sz w:val="28"/>
          <w:szCs w:val="28"/>
        </w:rPr>
        <w:drawing>
          <wp:inline distT="0" distB="0" distL="0" distR="0">
            <wp:extent cx="6801475" cy="9578715"/>
            <wp:effectExtent l="19050" t="0" r="0" b="0"/>
            <wp:docPr id="3"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6" cstate="print"/>
                    <a:stretch>
                      <a:fillRect/>
                    </a:stretch>
                  </pic:blipFill>
                  <pic:spPr>
                    <a:xfrm>
                      <a:off x="0" y="0"/>
                      <a:ext cx="6801475" cy="9578715"/>
                    </a:xfrm>
                    <a:prstGeom prst="rect">
                      <a:avLst/>
                    </a:prstGeom>
                  </pic:spPr>
                </pic:pic>
              </a:graphicData>
            </a:graphic>
          </wp:inline>
        </w:drawing>
      </w:r>
    </w:p>
    <w:p w:rsidR="009517E5" w:rsidRDefault="00707300" w:rsidP="001A4995">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2233295</wp:posOffset>
                </wp:positionH>
                <wp:positionV relativeFrom="paragraph">
                  <wp:posOffset>224790</wp:posOffset>
                </wp:positionV>
                <wp:extent cx="4286885" cy="8930005"/>
                <wp:effectExtent l="13970" t="5715" r="13970" b="825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885" cy="8930005"/>
                        </a:xfrm>
                        <a:prstGeom prst="rect">
                          <a:avLst/>
                        </a:prstGeom>
                        <a:solidFill>
                          <a:srgbClr val="FFFFFF"/>
                        </a:solidFill>
                        <a:ln w="9525">
                          <a:solidFill>
                            <a:srgbClr val="000000"/>
                          </a:solidFill>
                          <a:miter lim="800000"/>
                          <a:headEnd/>
                          <a:tailEnd/>
                        </a:ln>
                      </wps:spPr>
                      <wps:txbx>
                        <w:txbxContent>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Для рисования ребенок часто использует фломастеры. Рисовать ими легко, на бумаге остаются яркие цветные изображения. Но именно это их свойство не позволяет получать смешанные цвета. После рисования фломастеры надо обязательно закрыть колпачками, иначе они быстро высохнут. </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правильно подготовить рабочее место.</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Комната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оформить детские рисунки.</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Из белой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рисунок наклеить на плотный, больший по размеру лист бумаги, цвет подберите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папки с рисунками.</w:t>
                            </w:r>
                          </w:p>
                          <w:p w:rsidR="001A4995" w:rsidRDefault="001A4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75.85pt;margin-top:17.7pt;width:337.55pt;height:70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">
                <v:textbox>
                  <w:txbxContent>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Для рисования ребенок часто использует фломастеры. Рисовать ими легко, на бумаге остаются яркие цветные изображения. Но именно это их свойство не позволяет получать смешанные цвета. После рисования фломастеры надо обязательно закрыть колпачками, иначе они быстро высохнут. </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правильно подготовить рабочее место.</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Комната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оформить детские рисунки.</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Из белой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рисунок наклеить на плотный, больший по размеру лист бумаги, цвет подберите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папки с рисунками.</w:t>
                      </w:r>
                    </w:p>
                    <w:p w:rsidR="001A4995" w:rsidRDefault="001A4995"/>
                  </w:txbxContent>
                </v:textbox>
              </v:rect>
            </w:pict>
          </mc:Fallback>
        </mc:AlternateContent>
      </w:r>
      <w:r w:rsidR="001A4995" w:rsidRPr="001A4995">
        <w:rPr>
          <w:noProof/>
        </w:rPr>
        <w:drawing>
          <wp:inline distT="0" distB="0" distL="0" distR="0">
            <wp:extent cx="6750685" cy="9507186"/>
            <wp:effectExtent l="19050" t="0" r="0" b="0"/>
            <wp:docPr id="5"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7" cstate="print"/>
                    <a:stretch>
                      <a:fillRect/>
                    </a:stretch>
                  </pic:blipFill>
                  <pic:spPr>
                    <a:xfrm>
                      <a:off x="0" y="0"/>
                      <a:ext cx="6750685" cy="9507186"/>
                    </a:xfrm>
                    <a:prstGeom prst="rect">
                      <a:avLst/>
                    </a:prstGeom>
                  </pic:spPr>
                </pic:pic>
              </a:graphicData>
            </a:graphic>
          </wp:inline>
        </w:drawing>
      </w:r>
    </w:p>
    <w:sectPr w:rsidR="009517E5" w:rsidSect="001A4995">
      <w:pgSz w:w="11906" w:h="16838"/>
      <w:pgMar w:top="567"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95"/>
    <w:rsid w:val="001A4995"/>
    <w:rsid w:val="00707300"/>
    <w:rsid w:val="009517E5"/>
    <w:rsid w:val="00970735"/>
    <w:rsid w:val="00DD6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A4995"/>
    <w:rPr>
      <w:rFonts w:ascii="Courier New" w:hAnsi="Courier New" w:cs="Courier New"/>
      <w:sz w:val="20"/>
      <w:szCs w:val="20"/>
    </w:rPr>
  </w:style>
  <w:style w:type="character" w:customStyle="1" w:styleId="a4">
    <w:name w:val="Текст Знак"/>
    <w:basedOn w:val="a0"/>
    <w:link w:val="a3"/>
    <w:rsid w:val="001A4995"/>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1A4995"/>
    <w:rPr>
      <w:rFonts w:ascii="Tahoma" w:hAnsi="Tahoma" w:cs="Tahoma"/>
      <w:sz w:val="16"/>
      <w:szCs w:val="16"/>
    </w:rPr>
  </w:style>
  <w:style w:type="character" w:customStyle="1" w:styleId="a6">
    <w:name w:val="Текст выноски Знак"/>
    <w:basedOn w:val="a0"/>
    <w:link w:val="a5"/>
    <w:uiPriority w:val="99"/>
    <w:semiHidden/>
    <w:rsid w:val="001A499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A4995"/>
    <w:rPr>
      <w:rFonts w:ascii="Courier New" w:hAnsi="Courier New" w:cs="Courier New"/>
      <w:sz w:val="20"/>
      <w:szCs w:val="20"/>
    </w:rPr>
  </w:style>
  <w:style w:type="character" w:customStyle="1" w:styleId="a4">
    <w:name w:val="Текст Знак"/>
    <w:basedOn w:val="a0"/>
    <w:link w:val="a3"/>
    <w:rsid w:val="001A4995"/>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1A4995"/>
    <w:rPr>
      <w:rFonts w:ascii="Tahoma" w:hAnsi="Tahoma" w:cs="Tahoma"/>
      <w:sz w:val="16"/>
      <w:szCs w:val="16"/>
    </w:rPr>
  </w:style>
  <w:style w:type="character" w:customStyle="1" w:styleId="a6">
    <w:name w:val="Текст выноски Знак"/>
    <w:basedOn w:val="a0"/>
    <w:link w:val="a5"/>
    <w:uiPriority w:val="99"/>
    <w:semiHidden/>
    <w:rsid w:val="001A499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2017-10-23T17:02:00Z</dcterms:created>
  <dcterms:modified xsi:type="dcterms:W3CDTF">2017-10-23T17:02:00Z</dcterms:modified>
</cp:coreProperties>
</file>