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№2 </w:t>
      </w:r>
      <w:r w:rsidRPr="002069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Скрытые ресурсы</w:t>
      </w:r>
      <w:r w:rsidRPr="00206934">
        <w:rPr>
          <w:rFonts w:ascii="Times New Roman" w:hAnsi="Times New Roman" w:cs="Times New Roman"/>
          <w:sz w:val="28"/>
          <w:szCs w:val="28"/>
        </w:rPr>
        <w:t>»</w:t>
      </w:r>
    </w:p>
    <w:p w:rsid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помочь</w:t>
      </w:r>
      <w:r w:rsidRPr="005960E7">
        <w:rPr>
          <w:rFonts w:ascii="Times New Roman" w:hAnsi="Times New Roman" w:cs="Times New Roman"/>
          <w:sz w:val="28"/>
          <w:szCs w:val="28"/>
        </w:rPr>
        <w:t xml:space="preserve"> участникам обнаружить скрытые ресурсы и мобилизовать дремлющие внутри них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7E9" w:rsidRPr="00E0321B" w:rsidRDefault="005027E9" w:rsidP="00A662FC">
      <w:pPr>
        <w:pStyle w:val="a3"/>
        <w:numPr>
          <w:ilvl w:val="0"/>
          <w:numId w:val="1"/>
        </w:numPr>
        <w:tabs>
          <w:tab w:val="left" w:pos="2280"/>
        </w:tabs>
        <w:spacing w:before="120" w:after="120" w:line="240" w:lineRule="auto"/>
        <w:ind w:left="57" w:right="5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>Рукопожатие под лупой времени</w:t>
      </w:r>
    </w:p>
    <w:p w:rsidR="005027E9" w:rsidRPr="00E0321B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>Выберите себе в пару кого-нибудь из группы. Встаньте напротив друг друга и подайте партнеру руку в дружеском привете. Потом повторите рукопожатие, только при этом вдвое замедлите движения, и заметьте, какие при этом возникают ощущения в мышцах руки и кисти. Еще раз повторите рукопожатие, при этом еще раз удвойте его продолжительность. Прочувствуйте новые ощущения, возникающие в то время, когда вы так долго жмете руку друг другу.</w:t>
      </w:r>
    </w:p>
    <w:p w:rsidR="005027E9" w:rsidRPr="00E0321B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 xml:space="preserve">А теперь сделайте то же самое, только наоборот — подайте руку </w:t>
      </w:r>
      <w:proofErr w:type="gramStart"/>
      <w:r w:rsidRPr="00E0321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0321B">
        <w:rPr>
          <w:rFonts w:ascii="Times New Roman" w:hAnsi="Times New Roman" w:cs="Times New Roman"/>
          <w:sz w:val="28"/>
          <w:szCs w:val="28"/>
        </w:rPr>
        <w:t xml:space="preserve"> в два раза быстрее, чем вы делаете это обычно.</w:t>
      </w:r>
    </w:p>
    <w:p w:rsidR="005027E9" w:rsidRPr="00E0321B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>И, наконец, снова пожмите друг другу руку в вашем обычном темпе.</w:t>
      </w:r>
    </w:p>
    <w:p w:rsidR="005027E9" w:rsidRPr="00E0321B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>Задержитесь еще на одну минуту и расскажите о том, что вы при этом чувствовали.</w:t>
      </w:r>
    </w:p>
    <w:p w:rsidR="005027E9" w:rsidRPr="00E0321B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 xml:space="preserve">Комментарии для ведущего. Это упражнение поможет членам  группы сфокусировать рассеянное внимание. Они устанавливают социальный контакт с партнером, все </w:t>
      </w:r>
      <w:proofErr w:type="gramStart"/>
      <w:r w:rsidRPr="00E0321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E0321B">
        <w:rPr>
          <w:rFonts w:ascii="Times New Roman" w:hAnsi="Times New Roman" w:cs="Times New Roman"/>
          <w:sz w:val="28"/>
          <w:szCs w:val="28"/>
        </w:rPr>
        <w:t xml:space="preserve"> меняя темп рукопожатия. Ломка стереотипного образца поведения пробуждает внимание, любопытство и готовность к обучению.</w:t>
      </w:r>
    </w:p>
    <w:p w:rsid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E0321B">
        <w:rPr>
          <w:rFonts w:ascii="Times New Roman" w:hAnsi="Times New Roman" w:cs="Times New Roman"/>
          <w:sz w:val="28"/>
          <w:szCs w:val="28"/>
        </w:rPr>
        <w:t>Если Вы располагаете временем, то можно провести еще и второй тур игры – с новыми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руки.</w:t>
      </w:r>
    </w:p>
    <w:p w:rsidR="005027E9" w:rsidRPr="005027E9" w:rsidRDefault="00A662FC" w:rsidP="00A662FC">
      <w:pPr>
        <w:pStyle w:val="a3"/>
        <w:numPr>
          <w:ilvl w:val="0"/>
          <w:numId w:val="1"/>
        </w:numPr>
        <w:tabs>
          <w:tab w:val="left" w:pos="2280"/>
        </w:tabs>
        <w:spacing w:before="120" w:after="120" w:line="240" w:lineRule="auto"/>
        <w:ind w:left="57" w:right="5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027E9" w:rsidRPr="005027E9">
        <w:rPr>
          <w:rFonts w:ascii="Times New Roman" w:hAnsi="Times New Roman" w:cs="Times New Roman"/>
          <w:sz w:val="28"/>
          <w:szCs w:val="28"/>
        </w:rPr>
        <w:t xml:space="preserve"> возвращается домой...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Цели: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 развитие  умений перевоплощения  и  вхождения в необычную роль;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</w:t>
      </w:r>
      <w:r w:rsidR="00A662FC">
        <w:rPr>
          <w:rFonts w:ascii="Times New Roman" w:hAnsi="Times New Roman" w:cs="Times New Roman"/>
          <w:sz w:val="28"/>
          <w:szCs w:val="28"/>
        </w:rPr>
        <w:t xml:space="preserve">  эмоциональная поддержка воспитателя</w:t>
      </w:r>
      <w:r w:rsidRPr="005027E9">
        <w:rPr>
          <w:rFonts w:ascii="Times New Roman" w:hAnsi="Times New Roman" w:cs="Times New Roman"/>
          <w:sz w:val="28"/>
          <w:szCs w:val="28"/>
        </w:rPr>
        <w:t>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 xml:space="preserve">•  развитие </w:t>
      </w:r>
      <w:proofErr w:type="spellStart"/>
      <w:r w:rsidRPr="005027E9">
        <w:rPr>
          <w:rFonts w:ascii="Times New Roman" w:hAnsi="Times New Roman" w:cs="Times New Roman"/>
          <w:sz w:val="28"/>
          <w:szCs w:val="28"/>
        </w:rPr>
        <w:t>эмпатических</w:t>
      </w:r>
      <w:proofErr w:type="spellEnd"/>
      <w:r w:rsidRPr="005027E9">
        <w:rPr>
          <w:rFonts w:ascii="Times New Roman" w:hAnsi="Times New Roman" w:cs="Times New Roman"/>
          <w:sz w:val="28"/>
          <w:szCs w:val="28"/>
        </w:rPr>
        <w:t xml:space="preserve"> умений педагогов;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 xml:space="preserve">•  тренировка гибкости поведения. Размер группы: не более12 человек. Время: 40 </w:t>
      </w:r>
      <w:r w:rsidR="00A662FC">
        <w:rPr>
          <w:rFonts w:ascii="Times New Roman" w:hAnsi="Times New Roman" w:cs="Times New Roman"/>
          <w:sz w:val="28"/>
          <w:szCs w:val="28"/>
        </w:rPr>
        <w:t>–</w:t>
      </w:r>
      <w:r w:rsidRPr="005027E9">
        <w:rPr>
          <w:rFonts w:ascii="Times New Roman" w:hAnsi="Times New Roman" w:cs="Times New Roman"/>
          <w:sz w:val="28"/>
          <w:szCs w:val="28"/>
        </w:rPr>
        <w:t xml:space="preserve"> 50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мин.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Ход упражнения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Ведущий.  Когда каждый</w:t>
      </w:r>
      <w:r w:rsidR="00A662FC">
        <w:rPr>
          <w:rFonts w:ascii="Times New Roman" w:hAnsi="Times New Roman" w:cs="Times New Roman"/>
          <w:sz w:val="28"/>
          <w:szCs w:val="28"/>
        </w:rPr>
        <w:t xml:space="preserve"> из вас возвращается после детского сада</w:t>
      </w:r>
      <w:r w:rsidRPr="005027E9">
        <w:rPr>
          <w:rFonts w:ascii="Times New Roman" w:hAnsi="Times New Roman" w:cs="Times New Roman"/>
          <w:sz w:val="28"/>
          <w:szCs w:val="28"/>
        </w:rPr>
        <w:t xml:space="preserve"> домой, то, наверное, не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ожидает застать дома ничего необычного. Но давайте представим, что настал такой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волшебный день, когда вы, войдя в свою квартиру, не увидели там никого из близких, зато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обнаружили неожиданных гостей. Гости эти были необычными. Их можно назват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ь"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 xml:space="preserve">гости-сюрпризы". Они могут быть людьми или животными, явлениями, чувствами, </w:t>
      </w:r>
      <w:r w:rsidRPr="005027E9">
        <w:rPr>
          <w:rFonts w:ascii="Times New Roman" w:hAnsi="Times New Roman" w:cs="Times New Roman"/>
          <w:sz w:val="28"/>
          <w:szCs w:val="28"/>
        </w:rPr>
        <w:lastRenderedPageBreak/>
        <w:t>качествами,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временами  года, фантазиям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 xml:space="preserve"> да чем  угодно! С ними можно поговорить, пообщаться, напоить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чаем  или — если  возникнет такое желание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- выставить за дверь.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Процедура  проведения  этого упражнения  такова. Один из участников тренинга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становится тем  самым учителем, вернувшимся после работы домой. Остальные участники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распределяют между собой роли гостей-сюрпризов.  Пока будет проходить это распределение,</w:t>
      </w:r>
    </w:p>
    <w:p w:rsidR="005027E9" w:rsidRPr="005027E9" w:rsidRDefault="00A662FC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</w:t>
      </w:r>
      <w:r w:rsidR="005027E9" w:rsidRPr="005027E9">
        <w:rPr>
          <w:rFonts w:ascii="Times New Roman" w:hAnsi="Times New Roman" w:cs="Times New Roman"/>
          <w:sz w:val="28"/>
          <w:szCs w:val="28"/>
        </w:rPr>
        <w:t xml:space="preserve"> надо будет подождать за дверью; участникам  можно сказать, он еще ведет уроки.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Зайдя в квартиру, он должен будет познакомиться с неожиданными гостями. Для этого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вступить с каждым из них в контакт, задать вопросы, уточнить что-то. Гости имеют право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отвечать на вопросы, рассказывать о себе и даже описывать свой внешний вид. Они  могут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двигаться  так, как, с их  точки зрения, предполагает выбранная роль.  Фактически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тренинга пытаются в максимальной степени сыграт</w:t>
      </w:r>
      <w:proofErr w:type="gramStart"/>
      <w:r w:rsidR="005027E9" w:rsidRPr="005027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027E9" w:rsidRPr="005027E9">
        <w:rPr>
          <w:rFonts w:ascii="Times New Roman" w:hAnsi="Times New Roman" w:cs="Times New Roman"/>
          <w:sz w:val="28"/>
          <w:szCs w:val="28"/>
        </w:rPr>
        <w:t xml:space="preserve"> через пластику и вербально — своего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 xml:space="preserve">персонажа, будь  он  одушевленным  предметом  или абстрактным  понятием. </w:t>
      </w:r>
      <w:proofErr w:type="spellStart"/>
      <w:r w:rsidR="005027E9" w:rsidRPr="005027E9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Start"/>
      <w:r w:rsidR="005027E9" w:rsidRPr="005027E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027E9" w:rsidRPr="005027E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027E9" w:rsidRPr="005027E9">
        <w:rPr>
          <w:rFonts w:ascii="Times New Roman" w:hAnsi="Times New Roman" w:cs="Times New Roman"/>
          <w:sz w:val="28"/>
          <w:szCs w:val="28"/>
        </w:rPr>
        <w:t xml:space="preserve"> им  запрещено, - прямо называть себя.  Задача учителя — догадаться о том, что за гости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="005027E9" w:rsidRPr="005027E9">
        <w:rPr>
          <w:rFonts w:ascii="Times New Roman" w:hAnsi="Times New Roman" w:cs="Times New Roman"/>
          <w:sz w:val="28"/>
          <w:szCs w:val="28"/>
        </w:rPr>
        <w:t>собрались у него дома, а там  уж решать, как с ними поступить.</w:t>
      </w:r>
    </w:p>
    <w:p w:rsidR="00047C38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Во время отсутствия главного игрока участники тренинга обсуждают, какие именно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персонажи могли бы оказаться для него приятным сюрпризом. Появление эпитета приятный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перед словом сюрприз не случайно: члены группы, не желая быть выдворенными из квартиры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вернувшимся домой хозяином, естественным образом приходят к мысли о том, что незваные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гости должны быть приятными и желанными для хозяина. Если же кто-то из игроков предлагает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 xml:space="preserve">сыграть роль гостей-сюрпризов сомнительной для </w:t>
      </w:r>
      <w:r w:rsidR="00A662F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5027E9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>например,</w:t>
      </w:r>
      <w:r w:rsidR="00A662FC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 xml:space="preserve">проверяющего из районо, новой болезни, зловредной тетушки из </w:t>
      </w:r>
      <w:proofErr w:type="spellStart"/>
      <w:r w:rsidRPr="005027E9">
        <w:rPr>
          <w:rFonts w:ascii="Times New Roman" w:hAnsi="Times New Roman" w:cs="Times New Roman"/>
          <w:sz w:val="28"/>
          <w:szCs w:val="28"/>
        </w:rPr>
        <w:t>Тьмутараканска</w:t>
      </w:r>
      <w:proofErr w:type="spellEnd"/>
      <w:r w:rsidRPr="005027E9">
        <w:rPr>
          <w:rFonts w:ascii="Times New Roman" w:hAnsi="Times New Roman" w:cs="Times New Roman"/>
          <w:sz w:val="28"/>
          <w:szCs w:val="28"/>
        </w:rPr>
        <w:t xml:space="preserve"> или повестки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 xml:space="preserve">из военкомата для сына), то ведущий может задать вопрос: "Вы полагаете, </w:t>
      </w:r>
      <w:proofErr w:type="spellStart"/>
      <w:r w:rsidRPr="005027E9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5027E9">
        <w:rPr>
          <w:rFonts w:ascii="Times New Roman" w:hAnsi="Times New Roman" w:cs="Times New Roman"/>
          <w:sz w:val="28"/>
          <w:szCs w:val="28"/>
        </w:rPr>
        <w:t>. будет рад,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если обнаружит дома таких гостей?"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Если группа велика, то не обязательно привлекать к исполнению ролей гостей-сюрпризов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всех ее членов. Достаточно включить в игру пять-шесть участников. Однако в группе из12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человек можно включить всех, ограничив время распознавания каждого персонажа, например,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3 мин.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Среди гостей-сюрпризов можно встретить едва ли не любую вещ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 xml:space="preserve"> от конкретного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>материального предмета до абстрактных категорий. Назовем некоторые персонажи,</w:t>
      </w:r>
      <w:r w:rsidR="00047C38">
        <w:rPr>
          <w:rFonts w:ascii="Times New Roman" w:hAnsi="Times New Roman" w:cs="Times New Roman"/>
          <w:sz w:val="28"/>
          <w:szCs w:val="28"/>
        </w:rPr>
        <w:t xml:space="preserve"> </w:t>
      </w:r>
      <w:r w:rsidRPr="005027E9">
        <w:rPr>
          <w:rFonts w:ascii="Times New Roman" w:hAnsi="Times New Roman" w:cs="Times New Roman"/>
          <w:sz w:val="28"/>
          <w:szCs w:val="28"/>
        </w:rPr>
        <w:t xml:space="preserve">появлявшиеся в различных </w:t>
      </w:r>
      <w:proofErr w:type="spellStart"/>
      <w:r w:rsidRPr="005027E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5027E9">
        <w:rPr>
          <w:rFonts w:ascii="Times New Roman" w:hAnsi="Times New Roman" w:cs="Times New Roman"/>
          <w:sz w:val="28"/>
          <w:szCs w:val="28"/>
        </w:rPr>
        <w:t xml:space="preserve"> группах: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глубокая и сильная любовь;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мобильный телефон;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путевка в сочинский санатори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>или на Байкал, на Канарские острова, в Прагу);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новый холодильник;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lastRenderedPageBreak/>
        <w:t>• хорошее настроение;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потерявшийся котенок;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ветерок в форточку;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надежда;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горячий ужин, приготовленный в новой электроплите;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букет цветов;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написанный отчет о работе;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уверенность в себе;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дру</w:t>
      </w:r>
      <w:proofErr w:type="gramStart"/>
      <w:r w:rsidRPr="005027E9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027E9">
        <w:rPr>
          <w:rFonts w:ascii="Times New Roman" w:hAnsi="Times New Roman" w:cs="Times New Roman"/>
          <w:sz w:val="28"/>
          <w:szCs w:val="28"/>
        </w:rPr>
        <w:t>подруга);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покой;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третья комната в двухкомнатной квартире и т.п.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Обсуждение игры имеет смысл провести с опорой на следующие вопросы: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Какие чувства вы испытали, когда увидели в своей квартире неожиданных гостей?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Кто из гостей оказался вам  наиболее приятен?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Есть ли такие гости, которых вы не рады видеть? почему?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Кого из персонажей вам было особенно трудно определить?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Кого вы угадали довольно легко? почему?</w:t>
      </w:r>
    </w:p>
    <w:p w:rsidR="005027E9" w:rsidRP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• Можете ли вы назвать гостей, которых вам хотелось бы увидеть в своем доме, но в игре</w:t>
      </w:r>
    </w:p>
    <w:p w:rsidR="005027E9" w:rsidRDefault="005027E9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5027E9">
        <w:rPr>
          <w:rFonts w:ascii="Times New Roman" w:hAnsi="Times New Roman" w:cs="Times New Roman"/>
          <w:sz w:val="28"/>
          <w:szCs w:val="28"/>
        </w:rPr>
        <w:t>они не появились?</w:t>
      </w:r>
    </w:p>
    <w:p w:rsidR="00A662FC" w:rsidRPr="00A662FC" w:rsidRDefault="00A662FC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</w:p>
    <w:p w:rsidR="00A662FC" w:rsidRPr="00A662FC" w:rsidRDefault="00A662FC" w:rsidP="00A662FC">
      <w:pPr>
        <w:tabs>
          <w:tab w:val="left" w:pos="2280"/>
        </w:tabs>
        <w:spacing w:before="120" w:after="120" w:line="240" w:lineRule="auto"/>
        <w:ind w:left="57" w:right="57"/>
        <w:outlineLvl w:val="0"/>
        <w:rPr>
          <w:rFonts w:ascii="Times New Roman" w:hAnsi="Times New Roman" w:cs="Times New Roman"/>
          <w:sz w:val="28"/>
          <w:szCs w:val="28"/>
        </w:rPr>
      </w:pPr>
      <w:r w:rsidRPr="00A662F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662FC" w:rsidRPr="00A662FC" w:rsidRDefault="00A662FC" w:rsidP="00A662FC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57" w:right="57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62FC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A662FC">
        <w:rPr>
          <w:rFonts w:ascii="Times New Roman" w:hAnsi="Times New Roman" w:cs="Times New Roman"/>
          <w:sz w:val="28"/>
          <w:szCs w:val="28"/>
        </w:rPr>
        <w:t xml:space="preserve"> И.В. «Метафорический тренинг»  —2-е изд. — М.: «Ось-89», 2006. - 144 </w:t>
      </w:r>
      <w:proofErr w:type="gramStart"/>
      <w:r w:rsidRPr="00A662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62FC">
        <w:rPr>
          <w:rFonts w:ascii="Times New Roman" w:hAnsi="Times New Roman" w:cs="Times New Roman"/>
          <w:sz w:val="28"/>
          <w:szCs w:val="28"/>
        </w:rPr>
        <w:t>.</w:t>
      </w:r>
    </w:p>
    <w:p w:rsidR="00A662FC" w:rsidRPr="00A662FC" w:rsidRDefault="00A662FC" w:rsidP="00A662FC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57" w:right="57" w:firstLine="0"/>
        <w:outlineLvl w:val="0"/>
        <w:rPr>
          <w:rStyle w:val="FontStyle96"/>
          <w:rFonts w:ascii="Times New Roman" w:hAnsi="Times New Roman" w:cs="Times New Roman"/>
          <w:sz w:val="28"/>
          <w:szCs w:val="28"/>
        </w:rPr>
      </w:pPr>
      <w:proofErr w:type="spellStart"/>
      <w:r w:rsidRPr="00A662FC">
        <w:rPr>
          <w:rStyle w:val="FontStyle80"/>
          <w:rFonts w:ascii="Times New Roman" w:hAnsi="Times New Roman" w:cs="Times New Roman"/>
          <w:b w:val="0"/>
          <w:sz w:val="28"/>
          <w:szCs w:val="28"/>
        </w:rPr>
        <w:t>Фопель</w:t>
      </w:r>
      <w:proofErr w:type="spellEnd"/>
      <w:r w:rsidRPr="00A662FC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62FC">
        <w:rPr>
          <w:rStyle w:val="FontStyle97"/>
          <w:rFonts w:ascii="Times New Roman" w:hAnsi="Times New Roman" w:cs="Times New Roman"/>
          <w:sz w:val="28"/>
          <w:szCs w:val="28"/>
        </w:rPr>
        <w:t>К. «</w:t>
      </w:r>
      <w:r w:rsidRPr="00A662FC">
        <w:rPr>
          <w:rStyle w:val="FontStyle96"/>
          <w:rFonts w:ascii="Times New Roman" w:hAnsi="Times New Roman" w:cs="Times New Roman"/>
          <w:sz w:val="28"/>
          <w:szCs w:val="28"/>
        </w:rPr>
        <w:t xml:space="preserve">Сплоченность и толерантность в группе. Психологические игры и упражнения.»  </w:t>
      </w:r>
      <w:r w:rsidRPr="00A662FC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Пер. </w:t>
      </w:r>
      <w:r w:rsidRPr="00A662FC">
        <w:rPr>
          <w:rStyle w:val="FontStyle96"/>
          <w:rFonts w:ascii="Times New Roman" w:hAnsi="Times New Roman" w:cs="Times New Roman"/>
          <w:sz w:val="28"/>
          <w:szCs w:val="28"/>
        </w:rPr>
        <w:t xml:space="preserve">с нем. </w:t>
      </w:r>
      <w:r w:rsidRPr="00A662FC">
        <w:rPr>
          <w:rStyle w:val="FontStyle78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A662FC">
        <w:rPr>
          <w:rStyle w:val="FontStyle80"/>
          <w:rFonts w:ascii="Times New Roman" w:hAnsi="Times New Roman" w:cs="Times New Roman"/>
          <w:b w:val="0"/>
          <w:sz w:val="28"/>
          <w:szCs w:val="28"/>
        </w:rPr>
        <w:t xml:space="preserve">М.: </w:t>
      </w:r>
      <w:r w:rsidRPr="00A662FC">
        <w:rPr>
          <w:rStyle w:val="FontStyle96"/>
          <w:rFonts w:ascii="Times New Roman" w:hAnsi="Times New Roman" w:cs="Times New Roman"/>
          <w:sz w:val="28"/>
          <w:szCs w:val="28"/>
        </w:rPr>
        <w:t xml:space="preserve">Генезис, 2002. — 336 </w:t>
      </w:r>
      <w:proofErr w:type="gramStart"/>
      <w:r w:rsidRPr="00A662FC">
        <w:rPr>
          <w:rStyle w:val="FontStyle96"/>
          <w:rFonts w:ascii="Times New Roman" w:hAnsi="Times New Roman" w:cs="Times New Roman"/>
          <w:sz w:val="28"/>
          <w:szCs w:val="28"/>
        </w:rPr>
        <w:t>с</w:t>
      </w:r>
      <w:proofErr w:type="gramEnd"/>
      <w:r w:rsidRPr="00A662FC">
        <w:rPr>
          <w:rStyle w:val="FontStyle96"/>
          <w:rFonts w:ascii="Times New Roman" w:hAnsi="Times New Roman" w:cs="Times New Roman"/>
          <w:sz w:val="28"/>
          <w:szCs w:val="28"/>
        </w:rPr>
        <w:t xml:space="preserve">. </w:t>
      </w:r>
    </w:p>
    <w:p w:rsidR="00A662FC" w:rsidRPr="00A662FC" w:rsidRDefault="00A662FC" w:rsidP="00A662FC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ind w:left="57" w:right="57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62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Фопель</w:t>
      </w:r>
      <w:proofErr w:type="spellEnd"/>
      <w:r w:rsidRPr="00A662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К.</w:t>
      </w:r>
      <w:r w:rsidRPr="00A662FC">
        <w:rPr>
          <w:rFonts w:ascii="Times New Roman" w:hAnsi="Times New Roman" w:cs="Times New Roman"/>
          <w:sz w:val="28"/>
          <w:szCs w:val="28"/>
        </w:rPr>
        <w:t xml:space="preserve"> «</w:t>
      </w:r>
      <w:r w:rsidRPr="00A662FC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 ведения тренинга. Теория и практика.</w:t>
      </w:r>
      <w:r w:rsidRPr="00A662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2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Пер. с </w:t>
      </w:r>
      <w:proofErr w:type="gramStart"/>
      <w:r w:rsidRPr="00A662FC">
        <w:rPr>
          <w:rFonts w:ascii="Times New Roman" w:eastAsia="Calibri" w:hAnsi="Times New Roman" w:cs="Times New Roman"/>
          <w:color w:val="000000"/>
          <w:sz w:val="28"/>
          <w:szCs w:val="28"/>
        </w:rPr>
        <w:t>нем</w:t>
      </w:r>
      <w:proofErr w:type="gramEnd"/>
      <w:r w:rsidRPr="00A662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— 2-е изд. — М.: Генезис, 2005. — 267 с. — (Все о психологической группе.) </w:t>
      </w:r>
    </w:p>
    <w:p w:rsidR="00A662FC" w:rsidRPr="005027E9" w:rsidRDefault="00A662FC" w:rsidP="005027E9">
      <w:pPr>
        <w:tabs>
          <w:tab w:val="left" w:pos="2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62FC" w:rsidRPr="005027E9" w:rsidSect="0038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7B5"/>
    <w:multiLevelType w:val="hybridMultilevel"/>
    <w:tmpl w:val="423C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6E7A"/>
    <w:multiLevelType w:val="hybridMultilevel"/>
    <w:tmpl w:val="FD2C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C2E"/>
    <w:multiLevelType w:val="hybridMultilevel"/>
    <w:tmpl w:val="B06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E9"/>
    <w:rsid w:val="00047C38"/>
    <w:rsid w:val="00467735"/>
    <w:rsid w:val="005027E9"/>
    <w:rsid w:val="005E6932"/>
    <w:rsid w:val="00A662FC"/>
    <w:rsid w:val="00BC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E9"/>
    <w:pPr>
      <w:ind w:left="720"/>
      <w:contextualSpacing/>
    </w:pPr>
  </w:style>
  <w:style w:type="character" w:customStyle="1" w:styleId="FontStyle78">
    <w:name w:val="Font Style78"/>
    <w:uiPriority w:val="99"/>
    <w:rsid w:val="00A662FC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A662FC"/>
    <w:rPr>
      <w:rFonts w:ascii="Franklin Gothic Medium" w:hAnsi="Franklin Gothic Medium" w:cs="Franklin Gothic Medium"/>
      <w:b/>
      <w:bCs/>
      <w:color w:val="000000"/>
      <w:sz w:val="22"/>
      <w:szCs w:val="22"/>
    </w:rPr>
  </w:style>
  <w:style w:type="character" w:customStyle="1" w:styleId="FontStyle96">
    <w:name w:val="Font Style96"/>
    <w:uiPriority w:val="99"/>
    <w:rsid w:val="00A662FC"/>
    <w:rPr>
      <w:rFonts w:ascii="Tahoma" w:hAnsi="Tahoma" w:cs="Tahoma"/>
      <w:color w:val="000000"/>
      <w:sz w:val="20"/>
      <w:szCs w:val="20"/>
    </w:rPr>
  </w:style>
  <w:style w:type="character" w:customStyle="1" w:styleId="FontStyle97">
    <w:name w:val="Font Style97"/>
    <w:uiPriority w:val="99"/>
    <w:rsid w:val="00A662FC"/>
    <w:rPr>
      <w:rFonts w:ascii="Century Schoolbook" w:hAnsi="Century Schoolbook" w:cs="Century Schoolbook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2014-12-17T05:41:00Z</dcterms:created>
  <dcterms:modified xsi:type="dcterms:W3CDTF">2014-12-22T05:45:00Z</dcterms:modified>
</cp:coreProperties>
</file>